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3642C" w:rsidRPr="00641D43" w:rsidRDefault="00DC134B" w:rsidP="00E43D70">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bookmarkStart w:id="0" w:name="_GoBack"/>
      <w:bookmarkEnd w:id="0"/>
      <w:r w:rsidRPr="00641D43">
        <w:rPr>
          <w:rFonts w:ascii="Times New Roman" w:eastAsia="Times New Roman" w:hAnsi="Times New Roman" w:cs="Times New Roman"/>
          <w:b/>
          <w:color w:val="000000"/>
          <w:sz w:val="36"/>
          <w:szCs w:val="36"/>
        </w:rPr>
        <w:t>Regulamin Lokalnej Komisji Etycznej do spraw Doświadczeń na Zwierzętach w Poznaniu</w:t>
      </w:r>
    </w:p>
    <w:p w14:paraId="00000002"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1.</w:t>
      </w:r>
    </w:p>
    <w:p w14:paraId="00000003" w14:textId="77777777" w:rsidR="0033642C" w:rsidRPr="00641D43" w:rsidRDefault="00DC134B">
      <w:pPr>
        <w:pBdr>
          <w:top w:val="nil"/>
          <w:left w:val="nil"/>
          <w:bottom w:val="nil"/>
          <w:right w:val="nil"/>
          <w:between w:val="nil"/>
        </w:pBdr>
        <w:spacing w:before="278" w:after="278" w:line="240" w:lineRule="auto"/>
        <w:jc w:val="both"/>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 xml:space="preserve">Lokalna Komisja Etyczna do Spraw Doświadczeń na Zwierzętach w Poznaniu, działa na podstawie ustawy z dnia 15 stycznia 2015 r. o ochronie zwierząt wykorzystywanych do celów naukowych lub edukacyjnych (Dz. U. z 2023 r. poz. 465 ze zm.) rozporządzenie Ministra Edukacji i Nauki z dnia 7 grudnia 2022 r. w sprawie Krajowej Komisji Etycznej do Spraw Doświadczeń na Zwierzętach i lokalnych komisji etycznych do spraw doświadczeń na zwierzętach (Dz.U. z 2022 r. poz. 2643 ze zm.) oraz na podstawie niniejszego regulaminu. </w:t>
      </w:r>
    </w:p>
    <w:p w14:paraId="00000004"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2.</w:t>
      </w:r>
    </w:p>
    <w:p w14:paraId="00000005" w14:textId="2CF117B6" w:rsidR="0033642C" w:rsidRDefault="00DC134B" w:rsidP="009219C7">
      <w:pPr>
        <w:pBdr>
          <w:top w:val="nil"/>
          <w:left w:val="nil"/>
          <w:bottom w:val="nil"/>
          <w:right w:val="nil"/>
          <w:between w:val="nil"/>
        </w:pBdr>
        <w:spacing w:before="278" w:after="0" w:line="240" w:lineRule="auto"/>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 xml:space="preserve">Ilekroć w niniejszym regulaminie jest mowa o: </w:t>
      </w:r>
    </w:p>
    <w:p w14:paraId="581822C7" w14:textId="77777777" w:rsidR="0032213A" w:rsidRPr="00641D43" w:rsidRDefault="0032213A" w:rsidP="009219C7">
      <w:pPr>
        <w:pBdr>
          <w:top w:val="nil"/>
          <w:left w:val="nil"/>
          <w:bottom w:val="nil"/>
          <w:right w:val="nil"/>
          <w:between w:val="nil"/>
        </w:pBdr>
        <w:spacing w:before="278" w:after="0" w:line="240" w:lineRule="auto"/>
        <w:rPr>
          <w:rFonts w:ascii="Times New Roman" w:eastAsia="Times New Roman" w:hAnsi="Times New Roman" w:cs="Times New Roman"/>
          <w:color w:val="000000"/>
          <w:sz w:val="24"/>
          <w:szCs w:val="24"/>
        </w:rPr>
      </w:pPr>
    </w:p>
    <w:p w14:paraId="00000006" w14:textId="77777777" w:rsidR="0033642C" w:rsidRPr="00641D43" w:rsidRDefault="00DC134B" w:rsidP="0032213A">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 xml:space="preserve">„Krajowej Komisji Etycznej” – oznacza to Krajową Komisję Etyczną do Spraw Doświadczeń na Zwierzętach; </w:t>
      </w:r>
    </w:p>
    <w:p w14:paraId="00000007" w14:textId="77777777" w:rsidR="0033642C" w:rsidRPr="00641D43" w:rsidRDefault="00DC134B" w:rsidP="0032213A">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 xml:space="preserve">„komisji” – oznacza to Lokalną Komisję Etyczną do Spraw Doświadczeń na Zwierzętach w Poznaniu; </w:t>
      </w:r>
    </w:p>
    <w:p w14:paraId="00000008" w14:textId="54D35B65" w:rsidR="0033642C" w:rsidRPr="00641D43" w:rsidRDefault="00DC134B" w:rsidP="0032213A">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„ustawie” – oznacza to ustawę z dnia 15 stycznia 2015 r. o ochronie zwierząt wykorzystywanych do celów naukowych lub edukacyjnych (Dz.U. z 2023 r. poz. 465 ze zm.)</w:t>
      </w:r>
      <w:r w:rsidR="00B12ACE">
        <w:rPr>
          <w:rFonts w:ascii="Times New Roman" w:eastAsia="Times New Roman" w:hAnsi="Times New Roman" w:cs="Times New Roman"/>
          <w:color w:val="000000"/>
          <w:sz w:val="24"/>
          <w:szCs w:val="24"/>
        </w:rPr>
        <w:t>;</w:t>
      </w:r>
      <w:r w:rsidRPr="00641D43">
        <w:rPr>
          <w:rFonts w:ascii="Times New Roman" w:eastAsia="Times New Roman" w:hAnsi="Times New Roman" w:cs="Times New Roman"/>
          <w:color w:val="000000"/>
          <w:sz w:val="24"/>
          <w:szCs w:val="24"/>
        </w:rPr>
        <w:t xml:space="preserve"> </w:t>
      </w:r>
    </w:p>
    <w:p w14:paraId="00000009" w14:textId="4B660B61" w:rsidR="0033642C" w:rsidRPr="00641D43" w:rsidRDefault="00DC134B" w:rsidP="0032213A">
      <w:pPr>
        <w:numPr>
          <w:ilvl w:val="0"/>
          <w:numId w:val="2"/>
        </w:numPr>
        <w:pBdr>
          <w:top w:val="nil"/>
          <w:left w:val="nil"/>
          <w:bottom w:val="nil"/>
          <w:right w:val="nil"/>
          <w:between w:val="nil"/>
        </w:pBdr>
        <w:spacing w:after="0"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„rozporządzeniu” – rozporządzenie Ministra Edukacji i Nauki z dnia 7 grudnia 2022 r. w sprawie Krajowej Komisji Etycznej do Spraw Doświadczeń na Zwierzętach i lokalnych komisji etycznych do spraw doświadczeń na zwierzętach (Dz.U. z 2022 r. poz. 2643 ze zm.)</w:t>
      </w:r>
      <w:r w:rsidR="00B12ACE">
        <w:rPr>
          <w:rFonts w:ascii="Times New Roman" w:eastAsia="Times New Roman" w:hAnsi="Times New Roman" w:cs="Times New Roman"/>
          <w:color w:val="000000"/>
          <w:sz w:val="24"/>
          <w:szCs w:val="24"/>
        </w:rPr>
        <w:t>.</w:t>
      </w:r>
    </w:p>
    <w:p w14:paraId="0000000A" w14:textId="30FB0289" w:rsidR="0033642C"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b/>
          <w:color w:val="000000"/>
          <w:sz w:val="24"/>
          <w:szCs w:val="24"/>
        </w:rPr>
      </w:pPr>
      <w:r w:rsidRPr="00641D43">
        <w:rPr>
          <w:rFonts w:ascii="Times New Roman" w:eastAsia="Times New Roman" w:hAnsi="Times New Roman" w:cs="Times New Roman"/>
          <w:b/>
          <w:color w:val="000000"/>
          <w:sz w:val="24"/>
          <w:szCs w:val="24"/>
        </w:rPr>
        <w:t>§ 3.</w:t>
      </w:r>
    </w:p>
    <w:p w14:paraId="289D1E3C" w14:textId="77777777" w:rsidR="0032213A" w:rsidRPr="0032213A" w:rsidRDefault="0032213A">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16"/>
          <w:szCs w:val="16"/>
        </w:rPr>
      </w:pPr>
    </w:p>
    <w:p w14:paraId="0000000B" w14:textId="67C4FE27" w:rsidR="0033642C" w:rsidRPr="00641D43" w:rsidRDefault="00DC134B">
      <w:pPr>
        <w:pBdr>
          <w:top w:val="nil"/>
          <w:left w:val="nil"/>
          <w:bottom w:val="nil"/>
          <w:right w:val="nil"/>
          <w:between w:val="nil"/>
        </w:pBdr>
        <w:spacing w:before="278" w:after="278" w:line="240" w:lineRule="auto"/>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 xml:space="preserve">Komisja działa na zasadach kolegialnego podejmowania </w:t>
      </w:r>
      <w:sdt>
        <w:sdtPr>
          <w:rPr>
            <w:rFonts w:ascii="Times New Roman" w:hAnsi="Times New Roman" w:cs="Times New Roman"/>
          </w:rPr>
          <w:tag w:val="goog_rdk_0"/>
          <w:id w:val="-444545698"/>
        </w:sdtPr>
        <w:sdtEndPr/>
        <w:sdtContent>
          <w:sdt>
            <w:sdtPr>
              <w:rPr>
                <w:rFonts w:ascii="Times New Roman" w:hAnsi="Times New Roman" w:cs="Times New Roman"/>
              </w:rPr>
              <w:tag w:val="goog_rdk_1"/>
              <w:id w:val="-982766234"/>
            </w:sdtPr>
            <w:sdtEndPr/>
            <w:sdtContent>
              <w:r w:rsidRPr="00641D43">
                <w:rPr>
                  <w:rFonts w:ascii="Times New Roman" w:eastAsia="Times New Roman" w:hAnsi="Times New Roman" w:cs="Times New Roman"/>
                  <w:color w:val="000000"/>
                  <w:sz w:val="24"/>
                  <w:szCs w:val="24"/>
                </w:rPr>
                <w:t>uchwał</w:t>
              </w:r>
            </w:sdtContent>
          </w:sdt>
        </w:sdtContent>
      </w:sdt>
      <w:sdt>
        <w:sdtPr>
          <w:rPr>
            <w:rFonts w:ascii="Times New Roman" w:hAnsi="Times New Roman" w:cs="Times New Roman"/>
          </w:rPr>
          <w:tag w:val="goog_rdk_2"/>
          <w:id w:val="431638719"/>
        </w:sdtPr>
        <w:sdtEndPr/>
        <w:sdtContent>
          <w:r w:rsidRPr="00641D43">
            <w:rPr>
              <w:rFonts w:ascii="Times New Roman" w:eastAsia="Times New Roman" w:hAnsi="Times New Roman" w:cs="Times New Roman"/>
              <w:color w:val="000000"/>
              <w:sz w:val="24"/>
              <w:szCs w:val="24"/>
            </w:rPr>
            <w:t xml:space="preserve"> </w:t>
          </w:r>
        </w:sdtContent>
      </w:sdt>
      <w:sdt>
        <w:sdtPr>
          <w:rPr>
            <w:rFonts w:ascii="Times New Roman" w:hAnsi="Times New Roman" w:cs="Times New Roman"/>
          </w:rPr>
          <w:tag w:val="goog_rdk_3"/>
          <w:id w:val="2143532219"/>
        </w:sdtPr>
        <w:sdtEndPr/>
        <w:sdtContent>
          <w:sdt>
            <w:sdtPr>
              <w:rPr>
                <w:rFonts w:ascii="Times New Roman" w:hAnsi="Times New Roman" w:cs="Times New Roman"/>
              </w:rPr>
              <w:tag w:val="goog_rdk_4"/>
              <w:id w:val="609931748"/>
            </w:sdtPr>
            <w:sdtEndPr/>
            <w:sdtContent/>
          </w:sdt>
        </w:sdtContent>
      </w:sdt>
      <w:r w:rsidRPr="00641D43">
        <w:rPr>
          <w:rFonts w:ascii="Times New Roman" w:eastAsia="Times New Roman" w:hAnsi="Times New Roman" w:cs="Times New Roman"/>
          <w:color w:val="000000"/>
          <w:sz w:val="24"/>
          <w:szCs w:val="24"/>
        </w:rPr>
        <w:t xml:space="preserve">z uwzględnieniem etycznych standardów wypracowanych przez Krajową Komisję Etyczną. </w:t>
      </w:r>
    </w:p>
    <w:p w14:paraId="0000000C"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4.</w:t>
      </w:r>
    </w:p>
    <w:p w14:paraId="0000000D" w14:textId="77777777" w:rsidR="0033642C" w:rsidRPr="00641D43" w:rsidRDefault="00DC134B" w:rsidP="009219C7">
      <w:pPr>
        <w:pBdr>
          <w:top w:val="nil"/>
          <w:left w:val="nil"/>
          <w:bottom w:val="nil"/>
          <w:right w:val="nil"/>
          <w:between w:val="nil"/>
        </w:pBdr>
        <w:spacing w:after="278" w:line="240" w:lineRule="auto"/>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 xml:space="preserve">W skład komisji wchodzi 12 osób, w tym: </w:t>
      </w:r>
    </w:p>
    <w:p w14:paraId="0000000E" w14:textId="77777777" w:rsidR="0033642C" w:rsidRPr="00641D43" w:rsidRDefault="00DC134B" w:rsidP="0032213A">
      <w:pPr>
        <w:numPr>
          <w:ilvl w:val="0"/>
          <w:numId w:val="5"/>
        </w:numPr>
        <w:pBdr>
          <w:top w:val="nil"/>
          <w:left w:val="nil"/>
          <w:bottom w:val="nil"/>
          <w:right w:val="nil"/>
          <w:between w:val="nil"/>
        </w:pBdr>
        <w:spacing w:after="0" w:line="240" w:lineRule="auto"/>
        <w:rPr>
          <w:rFonts w:ascii="Times New Roman" w:hAnsi="Times New Roman" w:cs="Times New Roman"/>
        </w:rPr>
      </w:pPr>
      <w:r w:rsidRPr="00641D43">
        <w:rPr>
          <w:rFonts w:ascii="Times New Roman" w:eastAsia="Times New Roman" w:hAnsi="Times New Roman" w:cs="Times New Roman"/>
          <w:color w:val="000000"/>
          <w:sz w:val="24"/>
          <w:szCs w:val="24"/>
        </w:rPr>
        <w:t xml:space="preserve">przewodniczący komisji; </w:t>
      </w:r>
    </w:p>
    <w:p w14:paraId="0000000F" w14:textId="77777777" w:rsidR="0033642C" w:rsidRPr="00641D43" w:rsidRDefault="00DC134B" w:rsidP="0032213A">
      <w:pPr>
        <w:numPr>
          <w:ilvl w:val="0"/>
          <w:numId w:val="5"/>
        </w:numPr>
        <w:pBdr>
          <w:top w:val="nil"/>
          <w:left w:val="nil"/>
          <w:bottom w:val="nil"/>
          <w:right w:val="nil"/>
          <w:between w:val="nil"/>
        </w:pBdr>
        <w:spacing w:after="0" w:line="240" w:lineRule="auto"/>
        <w:rPr>
          <w:rFonts w:ascii="Times New Roman" w:hAnsi="Times New Roman" w:cs="Times New Roman"/>
        </w:rPr>
      </w:pPr>
      <w:r w:rsidRPr="00641D43">
        <w:rPr>
          <w:rFonts w:ascii="Times New Roman" w:eastAsia="Times New Roman" w:hAnsi="Times New Roman" w:cs="Times New Roman"/>
          <w:color w:val="000000"/>
          <w:sz w:val="24"/>
          <w:szCs w:val="24"/>
        </w:rPr>
        <w:t xml:space="preserve">wiceprzewodniczący komisji; </w:t>
      </w:r>
    </w:p>
    <w:p w14:paraId="00000010" w14:textId="7058706D" w:rsidR="0033642C" w:rsidRPr="00641D43" w:rsidRDefault="00DC134B" w:rsidP="0032213A">
      <w:pPr>
        <w:numPr>
          <w:ilvl w:val="0"/>
          <w:numId w:val="5"/>
        </w:numPr>
        <w:pBdr>
          <w:top w:val="nil"/>
          <w:left w:val="nil"/>
          <w:bottom w:val="nil"/>
          <w:right w:val="nil"/>
          <w:between w:val="nil"/>
        </w:pBdr>
        <w:spacing w:after="0" w:line="240" w:lineRule="auto"/>
        <w:rPr>
          <w:rFonts w:ascii="Times New Roman" w:hAnsi="Times New Roman" w:cs="Times New Roman"/>
        </w:rPr>
      </w:pPr>
      <w:r w:rsidRPr="00641D43">
        <w:rPr>
          <w:rFonts w:ascii="Times New Roman" w:eastAsia="Times New Roman" w:hAnsi="Times New Roman" w:cs="Times New Roman"/>
          <w:color w:val="000000"/>
          <w:sz w:val="24"/>
          <w:szCs w:val="24"/>
        </w:rPr>
        <w:t xml:space="preserve">członkowie. </w:t>
      </w:r>
    </w:p>
    <w:p w14:paraId="246FFBD4" w14:textId="6C7C246A" w:rsidR="00641D43" w:rsidRPr="009A7F49" w:rsidRDefault="00641D43" w:rsidP="0032213A">
      <w:pPr>
        <w:pBdr>
          <w:top w:val="nil"/>
          <w:left w:val="nil"/>
          <w:bottom w:val="nil"/>
          <w:right w:val="nil"/>
          <w:between w:val="nil"/>
        </w:pBdr>
        <w:spacing w:before="278" w:after="278" w:line="240" w:lineRule="auto"/>
        <w:ind w:left="3600" w:firstLine="720"/>
        <w:rPr>
          <w:rFonts w:ascii="Times New Roman" w:hAnsi="Times New Roman" w:cs="Times New Roman"/>
          <w:b/>
          <w:sz w:val="24"/>
          <w:szCs w:val="24"/>
        </w:rPr>
      </w:pPr>
      <w:r w:rsidRPr="009A7F49">
        <w:rPr>
          <w:rFonts w:ascii="Times New Roman" w:hAnsi="Times New Roman" w:cs="Times New Roman"/>
          <w:b/>
          <w:sz w:val="24"/>
          <w:szCs w:val="24"/>
        </w:rPr>
        <w:t>§ 5.</w:t>
      </w:r>
    </w:p>
    <w:p w14:paraId="771CB2CD" w14:textId="376A0DA8"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1.</w:t>
      </w:r>
      <w:r w:rsidRPr="00641D43">
        <w:rPr>
          <w:rFonts w:ascii="Times New Roman" w:hAnsi="Times New Roman" w:cs="Times New Roman"/>
        </w:rPr>
        <w:tab/>
        <w:t xml:space="preserve">Przewodniczący </w:t>
      </w:r>
      <w:r w:rsidR="00B67D2C">
        <w:rPr>
          <w:rFonts w:ascii="Times New Roman" w:hAnsi="Times New Roman" w:cs="Times New Roman"/>
        </w:rPr>
        <w:t>k</w:t>
      </w:r>
      <w:r w:rsidRPr="00641D43">
        <w:rPr>
          <w:rFonts w:ascii="Times New Roman" w:hAnsi="Times New Roman" w:cs="Times New Roman"/>
        </w:rPr>
        <w:t>omisji kieruje jej pracami.</w:t>
      </w:r>
    </w:p>
    <w:p w14:paraId="23046AEB" w14:textId="7A9AA4BE"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 xml:space="preserve">2. </w:t>
      </w:r>
      <w:r w:rsidRPr="00641D43">
        <w:rPr>
          <w:rFonts w:ascii="Times New Roman" w:hAnsi="Times New Roman" w:cs="Times New Roman"/>
        </w:rPr>
        <w:tab/>
        <w:t xml:space="preserve">Do zadań przewodniczącego </w:t>
      </w:r>
      <w:r w:rsidR="00B67D2C">
        <w:rPr>
          <w:rFonts w:ascii="Times New Roman" w:hAnsi="Times New Roman" w:cs="Times New Roman"/>
        </w:rPr>
        <w:t>k</w:t>
      </w:r>
      <w:r w:rsidRPr="00641D43">
        <w:rPr>
          <w:rFonts w:ascii="Times New Roman" w:hAnsi="Times New Roman" w:cs="Times New Roman"/>
        </w:rPr>
        <w:t>omisji należy:</w:t>
      </w:r>
    </w:p>
    <w:p w14:paraId="7B868A5E" w14:textId="19AF0E81"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lastRenderedPageBreak/>
        <w:t>1)</w:t>
      </w:r>
      <w:r w:rsidRPr="00641D43">
        <w:rPr>
          <w:rFonts w:ascii="Times New Roman" w:hAnsi="Times New Roman" w:cs="Times New Roman"/>
        </w:rPr>
        <w:tab/>
        <w:t xml:space="preserve">organizowanie prac </w:t>
      </w:r>
      <w:r w:rsidR="00B67D2C">
        <w:rPr>
          <w:rFonts w:ascii="Times New Roman" w:hAnsi="Times New Roman" w:cs="Times New Roman"/>
        </w:rPr>
        <w:t>k</w:t>
      </w:r>
      <w:r w:rsidRPr="00641D43">
        <w:rPr>
          <w:rFonts w:ascii="Times New Roman" w:hAnsi="Times New Roman" w:cs="Times New Roman"/>
        </w:rPr>
        <w:t>omisji, w tym ustalanie terminów i porządku obrad jej posiedzeń;</w:t>
      </w:r>
    </w:p>
    <w:p w14:paraId="73771F8C" w14:textId="6BCC198B"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2)</w:t>
      </w:r>
      <w:r w:rsidRPr="00641D43">
        <w:rPr>
          <w:rFonts w:ascii="Times New Roman" w:hAnsi="Times New Roman" w:cs="Times New Roman"/>
        </w:rPr>
        <w:tab/>
        <w:t xml:space="preserve">przewodniczenie posiedzeniom </w:t>
      </w:r>
      <w:r w:rsidR="00B67D2C">
        <w:rPr>
          <w:rFonts w:ascii="Times New Roman" w:hAnsi="Times New Roman" w:cs="Times New Roman"/>
        </w:rPr>
        <w:t>k</w:t>
      </w:r>
      <w:r w:rsidRPr="00641D43">
        <w:rPr>
          <w:rFonts w:ascii="Times New Roman" w:hAnsi="Times New Roman" w:cs="Times New Roman"/>
        </w:rPr>
        <w:t>omisji;</w:t>
      </w:r>
    </w:p>
    <w:p w14:paraId="3C02312D" w14:textId="0FFCC98F"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3)</w:t>
      </w:r>
      <w:r w:rsidRPr="00641D43">
        <w:rPr>
          <w:rFonts w:ascii="Times New Roman" w:hAnsi="Times New Roman" w:cs="Times New Roman"/>
        </w:rPr>
        <w:tab/>
        <w:t xml:space="preserve">zapewnianie prawidłowego działania i terminowej realizacji zadań </w:t>
      </w:r>
      <w:r w:rsidR="00B67D2C">
        <w:rPr>
          <w:rFonts w:ascii="Times New Roman" w:hAnsi="Times New Roman" w:cs="Times New Roman"/>
        </w:rPr>
        <w:t>k</w:t>
      </w:r>
      <w:r w:rsidRPr="00641D43">
        <w:rPr>
          <w:rFonts w:ascii="Times New Roman" w:hAnsi="Times New Roman" w:cs="Times New Roman"/>
        </w:rPr>
        <w:t>omisji;</w:t>
      </w:r>
    </w:p>
    <w:p w14:paraId="3B2553CE" w14:textId="2B847E11"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4)</w:t>
      </w:r>
      <w:r w:rsidRPr="00641D43">
        <w:rPr>
          <w:rFonts w:ascii="Times New Roman" w:hAnsi="Times New Roman" w:cs="Times New Roman"/>
        </w:rPr>
        <w:tab/>
        <w:t xml:space="preserve">wyznaczanie do realizacji zadań </w:t>
      </w:r>
      <w:r w:rsidR="00B67D2C">
        <w:rPr>
          <w:rFonts w:ascii="Times New Roman" w:hAnsi="Times New Roman" w:cs="Times New Roman"/>
        </w:rPr>
        <w:t>k</w:t>
      </w:r>
      <w:r w:rsidRPr="00641D43">
        <w:rPr>
          <w:rFonts w:ascii="Times New Roman" w:hAnsi="Times New Roman" w:cs="Times New Roman"/>
        </w:rPr>
        <w:t xml:space="preserve">omisji jej poszczególnych członków albo zespołu złożonego z jej członków, zwanego dalej "zespołem </w:t>
      </w:r>
      <w:r w:rsidR="00B67D2C">
        <w:rPr>
          <w:rFonts w:ascii="Times New Roman" w:hAnsi="Times New Roman" w:cs="Times New Roman"/>
        </w:rPr>
        <w:t>k</w:t>
      </w:r>
      <w:r w:rsidRPr="00641D43">
        <w:rPr>
          <w:rFonts w:ascii="Times New Roman" w:hAnsi="Times New Roman" w:cs="Times New Roman"/>
        </w:rPr>
        <w:t>omisji";</w:t>
      </w:r>
    </w:p>
    <w:p w14:paraId="220CD21D" w14:textId="14E5110B"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5)</w:t>
      </w:r>
      <w:r w:rsidRPr="00641D43">
        <w:rPr>
          <w:rFonts w:ascii="Times New Roman" w:hAnsi="Times New Roman" w:cs="Times New Roman"/>
        </w:rPr>
        <w:tab/>
        <w:t xml:space="preserve">reprezentowanie </w:t>
      </w:r>
      <w:r w:rsidR="00B67D2C">
        <w:rPr>
          <w:rFonts w:ascii="Times New Roman" w:hAnsi="Times New Roman" w:cs="Times New Roman"/>
        </w:rPr>
        <w:t>k</w:t>
      </w:r>
      <w:r w:rsidRPr="00641D43">
        <w:rPr>
          <w:rFonts w:ascii="Times New Roman" w:hAnsi="Times New Roman" w:cs="Times New Roman"/>
        </w:rPr>
        <w:t>omisji na zewnątrz;</w:t>
      </w:r>
    </w:p>
    <w:p w14:paraId="60E578ED" w14:textId="473A2760"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6)</w:t>
      </w:r>
      <w:r w:rsidRPr="00641D43">
        <w:rPr>
          <w:rFonts w:ascii="Times New Roman" w:hAnsi="Times New Roman" w:cs="Times New Roman"/>
        </w:rPr>
        <w:tab/>
        <w:t xml:space="preserve">wyznaczanie do przygotowania uzasadnienia uchwały członka </w:t>
      </w:r>
      <w:r w:rsidR="00B67D2C">
        <w:rPr>
          <w:rFonts w:ascii="Times New Roman" w:hAnsi="Times New Roman" w:cs="Times New Roman"/>
        </w:rPr>
        <w:t>k</w:t>
      </w:r>
      <w:r w:rsidRPr="00641D43">
        <w:rPr>
          <w:rFonts w:ascii="Times New Roman" w:hAnsi="Times New Roman" w:cs="Times New Roman"/>
        </w:rPr>
        <w:t xml:space="preserve">omisji albo zespołu </w:t>
      </w:r>
      <w:r w:rsidR="00B67D2C">
        <w:rPr>
          <w:rFonts w:ascii="Times New Roman" w:hAnsi="Times New Roman" w:cs="Times New Roman"/>
        </w:rPr>
        <w:t>k</w:t>
      </w:r>
      <w:r w:rsidRPr="00641D43">
        <w:rPr>
          <w:rFonts w:ascii="Times New Roman" w:hAnsi="Times New Roman" w:cs="Times New Roman"/>
        </w:rPr>
        <w:t>omisji.</w:t>
      </w:r>
    </w:p>
    <w:p w14:paraId="5E5D067F" w14:textId="614C9928"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 xml:space="preserve">3. </w:t>
      </w:r>
      <w:r w:rsidRPr="00641D43">
        <w:rPr>
          <w:rFonts w:ascii="Times New Roman" w:hAnsi="Times New Roman" w:cs="Times New Roman"/>
        </w:rPr>
        <w:tab/>
        <w:t xml:space="preserve">Przewodniczący </w:t>
      </w:r>
      <w:r w:rsidR="00B67D2C">
        <w:rPr>
          <w:rFonts w:ascii="Times New Roman" w:hAnsi="Times New Roman" w:cs="Times New Roman"/>
        </w:rPr>
        <w:t>k</w:t>
      </w:r>
      <w:r w:rsidRPr="00641D43">
        <w:rPr>
          <w:rFonts w:ascii="Times New Roman" w:hAnsi="Times New Roman" w:cs="Times New Roman"/>
        </w:rPr>
        <w:t xml:space="preserve">omisji może zlecić ekspertowi niebędącemu członkiem </w:t>
      </w:r>
      <w:r w:rsidR="00B67D2C">
        <w:rPr>
          <w:rFonts w:ascii="Times New Roman" w:hAnsi="Times New Roman" w:cs="Times New Roman"/>
        </w:rPr>
        <w:t>k</w:t>
      </w:r>
      <w:r w:rsidRPr="00641D43">
        <w:rPr>
          <w:rFonts w:ascii="Times New Roman" w:hAnsi="Times New Roman" w:cs="Times New Roman"/>
        </w:rPr>
        <w:t xml:space="preserve">omisji sporządzenie ekspertyzy niezbędnej do realizacji zadań </w:t>
      </w:r>
      <w:r w:rsidR="00B67D2C">
        <w:rPr>
          <w:rFonts w:ascii="Times New Roman" w:hAnsi="Times New Roman" w:cs="Times New Roman"/>
        </w:rPr>
        <w:t>k</w:t>
      </w:r>
      <w:r w:rsidRPr="00641D43">
        <w:rPr>
          <w:rFonts w:ascii="Times New Roman" w:hAnsi="Times New Roman" w:cs="Times New Roman"/>
        </w:rPr>
        <w:t xml:space="preserve">omisji. Ekspert może zostać wyznaczony do udziału w pracach zespołu </w:t>
      </w:r>
      <w:r w:rsidR="00B67D2C">
        <w:rPr>
          <w:rFonts w:ascii="Times New Roman" w:hAnsi="Times New Roman" w:cs="Times New Roman"/>
        </w:rPr>
        <w:t>k</w:t>
      </w:r>
      <w:r w:rsidRPr="00641D43">
        <w:rPr>
          <w:rFonts w:ascii="Times New Roman" w:hAnsi="Times New Roman" w:cs="Times New Roman"/>
        </w:rPr>
        <w:t>omisji.</w:t>
      </w:r>
    </w:p>
    <w:p w14:paraId="3FFC7B8B" w14:textId="58D447E3" w:rsidR="00641D43" w:rsidRPr="00641D43" w:rsidRDefault="00641D43" w:rsidP="009A7F49">
      <w:pPr>
        <w:pBdr>
          <w:top w:val="nil"/>
          <w:left w:val="nil"/>
          <w:bottom w:val="nil"/>
          <w:right w:val="nil"/>
          <w:between w:val="nil"/>
        </w:pBdr>
        <w:spacing w:after="0" w:line="276" w:lineRule="auto"/>
        <w:ind w:left="720" w:hanging="436"/>
        <w:rPr>
          <w:rFonts w:ascii="Times New Roman" w:hAnsi="Times New Roman" w:cs="Times New Roman"/>
        </w:rPr>
      </w:pPr>
      <w:r w:rsidRPr="00641D43">
        <w:rPr>
          <w:rFonts w:ascii="Times New Roman" w:hAnsi="Times New Roman" w:cs="Times New Roman"/>
        </w:rPr>
        <w:t xml:space="preserve"> 4.  Wiceprzewodniczący komisji wykonuje czynności powierzone przez przewodniczącego komisji oraz zastępuje go w razie jego nieobecności.</w:t>
      </w:r>
    </w:p>
    <w:p w14:paraId="00000011" w14:textId="77777777" w:rsidR="0033642C" w:rsidRPr="00641D43" w:rsidRDefault="0033642C">
      <w:pPr>
        <w:pBdr>
          <w:top w:val="nil"/>
          <w:left w:val="nil"/>
          <w:bottom w:val="nil"/>
          <w:right w:val="nil"/>
          <w:between w:val="nil"/>
        </w:pBdr>
        <w:spacing w:before="278" w:after="278" w:line="240" w:lineRule="auto"/>
        <w:jc w:val="center"/>
        <w:rPr>
          <w:rFonts w:ascii="Times New Roman" w:eastAsia="Times New Roman" w:hAnsi="Times New Roman" w:cs="Times New Roman"/>
          <w:b/>
          <w:color w:val="000000"/>
          <w:sz w:val="24"/>
          <w:szCs w:val="24"/>
        </w:rPr>
      </w:pPr>
    </w:p>
    <w:p w14:paraId="00000027" w14:textId="77777777" w:rsidR="0033642C" w:rsidRPr="00641D43" w:rsidRDefault="00DC134B" w:rsidP="009A7F49">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6.</w:t>
      </w:r>
    </w:p>
    <w:p w14:paraId="00000028" w14:textId="62D6A901" w:rsidR="0033642C" w:rsidRPr="00641D43" w:rsidRDefault="00B67D2C">
      <w:pPr>
        <w:numPr>
          <w:ilvl w:val="0"/>
          <w:numId w:val="6"/>
        </w:numPr>
        <w:pBdr>
          <w:top w:val="nil"/>
          <w:left w:val="nil"/>
          <w:bottom w:val="nil"/>
          <w:right w:val="nil"/>
          <w:between w:val="nil"/>
        </w:pBdr>
        <w:spacing w:before="280" w:after="240" w:line="240" w:lineRule="auto"/>
        <w:jc w:val="both"/>
        <w:rPr>
          <w:rFonts w:ascii="Times New Roman" w:hAnsi="Times New Roman" w:cs="Times New Roman"/>
        </w:rPr>
      </w:pPr>
      <w:r>
        <w:rPr>
          <w:rFonts w:ascii="Times New Roman" w:eastAsia="Times New Roman" w:hAnsi="Times New Roman" w:cs="Times New Roman"/>
          <w:color w:val="000000"/>
          <w:sz w:val="24"/>
          <w:szCs w:val="24"/>
        </w:rPr>
        <w:t>K</w:t>
      </w:r>
      <w:r w:rsidR="00DC134B" w:rsidRPr="00641D43">
        <w:rPr>
          <w:rFonts w:ascii="Times New Roman" w:eastAsia="Times New Roman" w:hAnsi="Times New Roman" w:cs="Times New Roman"/>
          <w:color w:val="000000"/>
          <w:sz w:val="24"/>
          <w:szCs w:val="24"/>
        </w:rPr>
        <w:t>omisja rozpatruje wnioski o udzielenie zgody na przeprowadzenie doświadczenia z wykorzystaniem zwierząt oraz wykonuje inne zadania, o których mowa w art. 36 ustawy.</w:t>
      </w:r>
    </w:p>
    <w:p w14:paraId="3DB3B7D1" w14:textId="24CF7257" w:rsidR="007804DE" w:rsidRPr="009219C7" w:rsidRDefault="007804DE" w:rsidP="007804DE">
      <w:pPr>
        <w:numPr>
          <w:ilvl w:val="0"/>
          <w:numId w:val="6"/>
        </w:numPr>
        <w:pBdr>
          <w:top w:val="nil"/>
          <w:left w:val="nil"/>
          <w:bottom w:val="nil"/>
          <w:right w:val="nil"/>
          <w:between w:val="nil"/>
        </w:pBdr>
        <w:spacing w:before="280" w:after="240" w:line="240" w:lineRule="auto"/>
        <w:jc w:val="both"/>
        <w:rPr>
          <w:rFonts w:ascii="Times New Roman" w:hAnsi="Times New Roman" w:cs="Times New Roman"/>
          <w:sz w:val="24"/>
          <w:szCs w:val="24"/>
        </w:rPr>
      </w:pPr>
      <w:r w:rsidRPr="009219C7">
        <w:rPr>
          <w:rFonts w:ascii="Times New Roman" w:hAnsi="Times New Roman" w:cs="Times New Roman"/>
          <w:sz w:val="24"/>
          <w:szCs w:val="24"/>
        </w:rPr>
        <w:t xml:space="preserve">Wniosek o udzielenie zgody na przeprowadzenie doświadczenia na zwierzętach należy złożyć w formie papierowej, w 3 egzemplarzach. Dodatkowo na adres poczty elektronicznej lokalnej komisji </w:t>
      </w:r>
      <w:hyperlink r:id="rId6" w:history="1">
        <w:r w:rsidR="00D77A70" w:rsidRPr="009219C7">
          <w:rPr>
            <w:rStyle w:val="Hipercze"/>
            <w:rFonts w:ascii="Times New Roman" w:hAnsi="Times New Roman" w:cs="Times New Roman"/>
            <w:sz w:val="24"/>
            <w:szCs w:val="24"/>
          </w:rPr>
          <w:t>lke@up.poznan.pl</w:t>
        </w:r>
      </w:hyperlink>
      <w:r w:rsidR="00D77A70" w:rsidRPr="009219C7">
        <w:rPr>
          <w:rFonts w:ascii="Times New Roman" w:hAnsi="Times New Roman" w:cs="Times New Roman"/>
          <w:sz w:val="24"/>
          <w:szCs w:val="24"/>
        </w:rPr>
        <w:t xml:space="preserve"> </w:t>
      </w:r>
      <w:r w:rsidRPr="009219C7">
        <w:rPr>
          <w:rFonts w:ascii="Times New Roman" w:hAnsi="Times New Roman" w:cs="Times New Roman"/>
          <w:sz w:val="24"/>
          <w:szCs w:val="24"/>
        </w:rPr>
        <w:t xml:space="preserve">należy przekazać streszczenie nietechniczne doświadczenia (plik w formacie xls lub </w:t>
      </w:r>
      <w:proofErr w:type="spellStart"/>
      <w:r w:rsidRPr="009219C7">
        <w:rPr>
          <w:rFonts w:ascii="Times New Roman" w:hAnsi="Times New Roman" w:cs="Times New Roman"/>
          <w:sz w:val="24"/>
          <w:szCs w:val="24"/>
        </w:rPr>
        <w:t>xlsx</w:t>
      </w:r>
      <w:proofErr w:type="spellEnd"/>
      <w:r w:rsidRPr="009219C7">
        <w:rPr>
          <w:rFonts w:ascii="Times New Roman" w:hAnsi="Times New Roman" w:cs="Times New Roman"/>
          <w:sz w:val="24"/>
          <w:szCs w:val="24"/>
        </w:rPr>
        <w:t xml:space="preserve">) oraz elektroniczną wersję wniosku (plik w formacie pdf, </w:t>
      </w:r>
      <w:proofErr w:type="spellStart"/>
      <w:r w:rsidRPr="009219C7">
        <w:rPr>
          <w:rFonts w:ascii="Times New Roman" w:hAnsi="Times New Roman" w:cs="Times New Roman"/>
          <w:sz w:val="24"/>
          <w:szCs w:val="24"/>
        </w:rPr>
        <w:t>doc</w:t>
      </w:r>
      <w:proofErr w:type="spellEnd"/>
      <w:r w:rsidRPr="009219C7">
        <w:rPr>
          <w:rFonts w:ascii="Times New Roman" w:hAnsi="Times New Roman" w:cs="Times New Roman"/>
          <w:sz w:val="24"/>
          <w:szCs w:val="24"/>
        </w:rPr>
        <w:t xml:space="preserve"> lub </w:t>
      </w:r>
      <w:proofErr w:type="spellStart"/>
      <w:r w:rsidRPr="009219C7">
        <w:rPr>
          <w:rFonts w:ascii="Times New Roman" w:hAnsi="Times New Roman" w:cs="Times New Roman"/>
          <w:sz w:val="24"/>
          <w:szCs w:val="24"/>
        </w:rPr>
        <w:t>docx</w:t>
      </w:r>
      <w:proofErr w:type="spellEnd"/>
      <w:r w:rsidRPr="009219C7">
        <w:rPr>
          <w:rFonts w:ascii="Times New Roman" w:hAnsi="Times New Roman" w:cs="Times New Roman"/>
          <w:sz w:val="24"/>
          <w:szCs w:val="24"/>
        </w:rPr>
        <w:t>, niepodpisany podpisem elektronicznym), tożsamą z oryginałem wniosku złożonym w formie papierowej</w:t>
      </w:r>
      <w:r w:rsidR="00D77A70" w:rsidRPr="009219C7">
        <w:rPr>
          <w:rFonts w:ascii="Times New Roman" w:hAnsi="Times New Roman" w:cs="Times New Roman"/>
          <w:sz w:val="24"/>
          <w:szCs w:val="24"/>
        </w:rPr>
        <w:t xml:space="preserve"> </w:t>
      </w:r>
      <w:r w:rsidR="00D77A70" w:rsidRPr="009219C7">
        <w:rPr>
          <w:rFonts w:ascii="Times New Roman" w:eastAsia="Times New Roman" w:hAnsi="Times New Roman" w:cs="Times New Roman"/>
          <w:color w:val="000000"/>
          <w:sz w:val="24"/>
          <w:szCs w:val="24"/>
        </w:rPr>
        <w:t>najpóźniej na 10 dni przed planowanym posiedzeniem</w:t>
      </w:r>
      <w:r w:rsidR="00B12ACE">
        <w:rPr>
          <w:rFonts w:ascii="Times New Roman" w:eastAsia="Times New Roman" w:hAnsi="Times New Roman" w:cs="Times New Roman"/>
          <w:color w:val="000000"/>
          <w:sz w:val="24"/>
          <w:szCs w:val="24"/>
        </w:rPr>
        <w:t>.</w:t>
      </w:r>
    </w:p>
    <w:p w14:paraId="054B7AF0" w14:textId="601E6786" w:rsidR="007804DE" w:rsidRPr="009219C7" w:rsidRDefault="007804DE" w:rsidP="007804DE">
      <w:pPr>
        <w:numPr>
          <w:ilvl w:val="0"/>
          <w:numId w:val="6"/>
        </w:numPr>
        <w:pBdr>
          <w:top w:val="nil"/>
          <w:left w:val="nil"/>
          <w:bottom w:val="nil"/>
          <w:right w:val="nil"/>
          <w:between w:val="nil"/>
        </w:pBdr>
        <w:spacing w:before="280" w:after="240" w:line="240" w:lineRule="auto"/>
        <w:jc w:val="both"/>
        <w:rPr>
          <w:rFonts w:ascii="Times New Roman" w:hAnsi="Times New Roman" w:cs="Times New Roman"/>
          <w:sz w:val="24"/>
          <w:szCs w:val="24"/>
        </w:rPr>
      </w:pPr>
      <w:r w:rsidRPr="009219C7">
        <w:rPr>
          <w:rFonts w:ascii="Times New Roman" w:hAnsi="Times New Roman" w:cs="Times New Roman"/>
          <w:sz w:val="24"/>
          <w:szCs w:val="24"/>
        </w:rPr>
        <w:t xml:space="preserve">Wymogi, o których mowa w ust. </w:t>
      </w:r>
      <w:r w:rsidR="006B64E7" w:rsidRPr="009219C7">
        <w:rPr>
          <w:rFonts w:ascii="Times New Roman" w:hAnsi="Times New Roman" w:cs="Times New Roman"/>
          <w:sz w:val="24"/>
          <w:szCs w:val="24"/>
        </w:rPr>
        <w:t xml:space="preserve">2 </w:t>
      </w:r>
      <w:r w:rsidRPr="009219C7">
        <w:rPr>
          <w:rFonts w:ascii="Times New Roman" w:hAnsi="Times New Roman" w:cs="Times New Roman"/>
          <w:sz w:val="24"/>
          <w:szCs w:val="24"/>
        </w:rPr>
        <w:t xml:space="preserve">stosuje się odpowiednio także odnośnie do innych wniosków i podań składanych do </w:t>
      </w:r>
      <w:r w:rsidR="00B67D2C">
        <w:rPr>
          <w:rFonts w:ascii="Times New Roman" w:hAnsi="Times New Roman" w:cs="Times New Roman"/>
          <w:sz w:val="24"/>
          <w:szCs w:val="24"/>
        </w:rPr>
        <w:t>komisji</w:t>
      </w:r>
      <w:r w:rsidR="00B67D2C" w:rsidRPr="009219C7">
        <w:rPr>
          <w:rFonts w:ascii="Times New Roman" w:hAnsi="Times New Roman" w:cs="Times New Roman"/>
          <w:sz w:val="24"/>
          <w:szCs w:val="24"/>
        </w:rPr>
        <w:t xml:space="preserve"> </w:t>
      </w:r>
      <w:r w:rsidRPr="009219C7">
        <w:rPr>
          <w:rFonts w:ascii="Times New Roman" w:hAnsi="Times New Roman" w:cs="Times New Roman"/>
          <w:sz w:val="24"/>
          <w:szCs w:val="24"/>
        </w:rPr>
        <w:t>w sprawach zgód na przeprowadzanie doświadczeń na zwierzętach.</w:t>
      </w:r>
    </w:p>
    <w:p w14:paraId="0000002A" w14:textId="438A5FA9" w:rsidR="0033642C" w:rsidRPr="00641D43" w:rsidRDefault="00DC134B">
      <w:pPr>
        <w:numPr>
          <w:ilvl w:val="0"/>
          <w:numId w:val="6"/>
        </w:numPr>
        <w:pBdr>
          <w:top w:val="nil"/>
          <w:left w:val="nil"/>
          <w:bottom w:val="nil"/>
          <w:right w:val="nil"/>
          <w:between w:val="nil"/>
        </w:pBdr>
        <w:spacing w:before="278" w:after="278" w:line="240" w:lineRule="auto"/>
        <w:rPr>
          <w:rFonts w:ascii="Times New Roman" w:hAnsi="Times New Roman" w:cs="Times New Roman"/>
        </w:rPr>
      </w:pPr>
      <w:r w:rsidRPr="00641D43">
        <w:rPr>
          <w:rFonts w:ascii="Times New Roman" w:eastAsia="Times New Roman" w:hAnsi="Times New Roman" w:cs="Times New Roman"/>
          <w:color w:val="000000"/>
          <w:sz w:val="24"/>
          <w:szCs w:val="24"/>
        </w:rPr>
        <w:t xml:space="preserve">Wszystkie wnioski i inne materiały otrzymane do oceny mają charakter poufny. </w:t>
      </w:r>
    </w:p>
    <w:p w14:paraId="0000002B"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7.</w:t>
      </w:r>
    </w:p>
    <w:p w14:paraId="0000002C" w14:textId="1EBC3951" w:rsidR="0033642C" w:rsidRPr="00B67D2C" w:rsidRDefault="00B67D2C">
      <w:pPr>
        <w:numPr>
          <w:ilvl w:val="0"/>
          <w:numId w:val="7"/>
        </w:numPr>
        <w:pBdr>
          <w:top w:val="nil"/>
          <w:left w:val="nil"/>
          <w:bottom w:val="nil"/>
          <w:right w:val="nil"/>
          <w:between w:val="nil"/>
        </w:pBdr>
        <w:spacing w:before="278" w:after="278" w:line="240" w:lineRule="auto"/>
        <w:ind w:left="567" w:hanging="14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w:t>
      </w:r>
      <w:r w:rsidR="00DC134B" w:rsidRPr="006C386A">
        <w:rPr>
          <w:rFonts w:ascii="Times New Roman" w:eastAsia="Times New Roman" w:hAnsi="Times New Roman" w:cs="Times New Roman"/>
          <w:sz w:val="24"/>
          <w:szCs w:val="24"/>
        </w:rPr>
        <w:t>omisja działa na posiedzeniach zwoływanych stosownie do potrzeb, nie rzadziej jednak niż raz na 2 miesiące.</w:t>
      </w:r>
    </w:p>
    <w:p w14:paraId="0000002D" w14:textId="77777777" w:rsidR="0033642C" w:rsidRPr="00641D43" w:rsidRDefault="00DC134B">
      <w:pPr>
        <w:numPr>
          <w:ilvl w:val="0"/>
          <w:numId w:val="7"/>
        </w:numPr>
        <w:spacing w:after="0" w:line="360" w:lineRule="auto"/>
        <w:jc w:val="both"/>
        <w:rPr>
          <w:rFonts w:ascii="Times New Roman" w:hAnsi="Times New Roman" w:cs="Times New Roman"/>
          <w:sz w:val="24"/>
          <w:szCs w:val="24"/>
        </w:rPr>
      </w:pPr>
      <w:r w:rsidRPr="00641D43">
        <w:rPr>
          <w:rFonts w:ascii="Times New Roman" w:eastAsia="Times New Roman" w:hAnsi="Times New Roman" w:cs="Times New Roman"/>
          <w:sz w:val="24"/>
          <w:szCs w:val="24"/>
        </w:rPr>
        <w:t>Komisja może ustalić wstępny harmonogram posiedzeń komisji.</w:t>
      </w:r>
    </w:p>
    <w:p w14:paraId="0000002E" w14:textId="77777777" w:rsidR="0033642C" w:rsidRPr="00641D43" w:rsidRDefault="00DC134B">
      <w:pPr>
        <w:numPr>
          <w:ilvl w:val="0"/>
          <w:numId w:val="7"/>
        </w:numPr>
        <w:spacing w:after="0" w:line="240" w:lineRule="auto"/>
        <w:jc w:val="both"/>
        <w:rPr>
          <w:rFonts w:ascii="Times New Roman" w:eastAsia="Times New Roman" w:hAnsi="Times New Roman" w:cs="Times New Roman"/>
        </w:rPr>
      </w:pPr>
      <w:r w:rsidRPr="00641D43">
        <w:rPr>
          <w:rFonts w:ascii="Times New Roman" w:eastAsia="Times New Roman" w:hAnsi="Times New Roman" w:cs="Times New Roman"/>
          <w:sz w:val="24"/>
          <w:szCs w:val="24"/>
        </w:rPr>
        <w:t>Członek komisji, mając na względzie wstępny harmonogram posiedzeń komisji, ma prawo zgłaszać przewodniczącemu komisji sprawy do umieszczenia w porządku obrad komisji, nie później niż 10 dni przed planowanym terminem posiedzenia komisji. W przypadku nieuwzględnienia wniosku przewodniczący komisji albo wiceprzewodniczący komisji przedstawia uzasadnienie.</w:t>
      </w:r>
    </w:p>
    <w:p w14:paraId="0000002F" w14:textId="77777777" w:rsidR="0033642C" w:rsidRPr="00641D43" w:rsidRDefault="00DC134B">
      <w:pPr>
        <w:numPr>
          <w:ilvl w:val="0"/>
          <w:numId w:val="7"/>
        </w:numPr>
        <w:spacing w:after="0" w:line="240" w:lineRule="auto"/>
        <w:jc w:val="both"/>
        <w:rPr>
          <w:rFonts w:ascii="Times New Roman" w:eastAsia="Times New Roman" w:hAnsi="Times New Roman" w:cs="Times New Roman"/>
        </w:rPr>
      </w:pPr>
      <w:r w:rsidRPr="00641D43">
        <w:rPr>
          <w:rFonts w:ascii="Times New Roman" w:eastAsia="Times New Roman" w:hAnsi="Times New Roman" w:cs="Times New Roman"/>
          <w:sz w:val="24"/>
          <w:szCs w:val="24"/>
        </w:rPr>
        <w:t xml:space="preserve">Zawiadomienie o terminie, formie i miejscu posiedzenia komisji wraz z proponowanym porządkiem obrad oraz materiałami przeznaczonymi do rozpatrzenia albo wskazaniem </w:t>
      </w:r>
      <w:r w:rsidRPr="00641D43">
        <w:rPr>
          <w:rFonts w:ascii="Times New Roman" w:eastAsia="Times New Roman" w:hAnsi="Times New Roman" w:cs="Times New Roman"/>
          <w:sz w:val="24"/>
          <w:szCs w:val="24"/>
        </w:rPr>
        <w:lastRenderedPageBreak/>
        <w:t>sposobu dostępu do tych materiałów członkowie komisji otrzymują na wskazane przez nich adresy poczty elektronicznej co najmniej 7 dni przed terminem posiedzenia.</w:t>
      </w:r>
    </w:p>
    <w:p w14:paraId="00000030" w14:textId="77777777" w:rsidR="0033642C" w:rsidRPr="00641D43" w:rsidRDefault="00DC134B">
      <w:pPr>
        <w:numPr>
          <w:ilvl w:val="0"/>
          <w:numId w:val="7"/>
        </w:numPr>
        <w:spacing w:after="0" w:line="240" w:lineRule="auto"/>
        <w:jc w:val="both"/>
        <w:rPr>
          <w:rFonts w:ascii="Times New Roman" w:eastAsia="Times New Roman" w:hAnsi="Times New Roman" w:cs="Times New Roman"/>
        </w:rPr>
      </w:pPr>
      <w:r w:rsidRPr="00641D43">
        <w:rPr>
          <w:rFonts w:ascii="Times New Roman" w:eastAsia="Times New Roman" w:hAnsi="Times New Roman" w:cs="Times New Roman"/>
          <w:sz w:val="24"/>
          <w:szCs w:val="24"/>
        </w:rPr>
        <w:t>Członek komisji zawiadamia przewodniczącego komisji, za pośrednictwem sekretarza komisji, o przewidywanej nieobecności na posiedzeniu komisji. Przewodniczący lub wiceprzewodniczący komisji może poinformować Krajową Komisję Etyczną o nieobecności członka komisji na 4 kolejnych posiedzeniach komisji.</w:t>
      </w:r>
    </w:p>
    <w:p w14:paraId="00000031"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8.</w:t>
      </w:r>
    </w:p>
    <w:p w14:paraId="00000032" w14:textId="77777777" w:rsidR="0033642C" w:rsidRPr="00641D43" w:rsidRDefault="00DC134B">
      <w:pPr>
        <w:pBdr>
          <w:top w:val="nil"/>
          <w:left w:val="nil"/>
          <w:bottom w:val="nil"/>
          <w:right w:val="nil"/>
          <w:between w:val="nil"/>
        </w:pBdr>
        <w:spacing w:before="278" w:after="278" w:line="240" w:lineRule="auto"/>
        <w:ind w:left="720"/>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Organizacyjno-techniczna obsługa prac komisji należy do sekretarza komisji, który działa w porozumieniu z przewodniczącym komisji albo z wiceprzewodniczącym komisji.</w:t>
      </w:r>
    </w:p>
    <w:p w14:paraId="00000033"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9.</w:t>
      </w:r>
    </w:p>
    <w:p w14:paraId="00000034" w14:textId="77777777" w:rsidR="0033642C" w:rsidRPr="00641D43" w:rsidRDefault="00DC134B">
      <w:pPr>
        <w:numPr>
          <w:ilvl w:val="0"/>
          <w:numId w:val="8"/>
        </w:numPr>
        <w:pBdr>
          <w:top w:val="nil"/>
          <w:left w:val="nil"/>
          <w:bottom w:val="nil"/>
          <w:right w:val="nil"/>
          <w:between w:val="nil"/>
        </w:pBdr>
        <w:spacing w:before="280" w:after="0"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Z posiedzenia komisji sekretarz sporządza protokół zgodnie z § 18 rozporządzenia, który jest zatwierdzany przez komisję na następnym posiedzeniu. Do protokołu dołącza się listę zawierającą imiona i nazwiska członków komisji obecnych na posiedzeniu.</w:t>
      </w:r>
    </w:p>
    <w:p w14:paraId="00000035" w14:textId="77777777" w:rsidR="0033642C" w:rsidRPr="00641D43" w:rsidRDefault="00DC134B">
      <w:pPr>
        <w:numPr>
          <w:ilvl w:val="0"/>
          <w:numId w:val="8"/>
        </w:numPr>
        <w:pBdr>
          <w:top w:val="nil"/>
          <w:left w:val="nil"/>
          <w:bottom w:val="nil"/>
          <w:right w:val="nil"/>
          <w:between w:val="nil"/>
        </w:pBdr>
        <w:spacing w:after="0"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Posiedzenia komisji są nagrywane na dyktafon komisji na potrzeby sporządzenia protokołu. Po zatwierdzeniu protokołu nagranie jest usuwane. Nie dopuszcza się nagrywania posiedzeń na inne urządzenia niż wyżej wskazany sprzęt (tj. prywatne telefony komórkowe oraz inne rejestratory, które nie są własnością komisji).</w:t>
      </w:r>
    </w:p>
    <w:p w14:paraId="00000036" w14:textId="77777777" w:rsidR="0033642C" w:rsidRPr="00641D43" w:rsidRDefault="00DC134B">
      <w:pPr>
        <w:numPr>
          <w:ilvl w:val="0"/>
          <w:numId w:val="8"/>
        </w:numPr>
        <w:pBdr>
          <w:top w:val="nil"/>
          <w:left w:val="nil"/>
          <w:bottom w:val="nil"/>
          <w:right w:val="nil"/>
          <w:between w:val="nil"/>
        </w:pBdr>
        <w:spacing w:before="278" w:after="278"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 xml:space="preserve">Protokół podpisuje przewodniczący komisji. W przypadku nieobecności przewodniczącego protokół podpisuje wiceprzewodniczący. </w:t>
      </w:r>
    </w:p>
    <w:p w14:paraId="00000037" w14:textId="77777777" w:rsidR="0033642C" w:rsidRPr="009219C7"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9219C7">
        <w:rPr>
          <w:rFonts w:ascii="Times New Roman" w:eastAsia="Times New Roman" w:hAnsi="Times New Roman" w:cs="Times New Roman"/>
          <w:b/>
          <w:color w:val="000000"/>
          <w:sz w:val="24"/>
          <w:szCs w:val="24"/>
        </w:rPr>
        <w:t>§ 10.</w:t>
      </w:r>
    </w:p>
    <w:p w14:paraId="00000038" w14:textId="0E86B9CA" w:rsidR="0033642C" w:rsidRPr="009219C7" w:rsidRDefault="00DC134B">
      <w:pPr>
        <w:numPr>
          <w:ilvl w:val="0"/>
          <w:numId w:val="9"/>
        </w:numPr>
        <w:pBdr>
          <w:top w:val="nil"/>
          <w:left w:val="nil"/>
          <w:bottom w:val="nil"/>
          <w:right w:val="nil"/>
          <w:between w:val="nil"/>
        </w:pBdr>
        <w:spacing w:before="278" w:after="278" w:line="240" w:lineRule="auto"/>
        <w:jc w:val="both"/>
        <w:rPr>
          <w:rFonts w:ascii="Times New Roman" w:eastAsia="Times New Roman" w:hAnsi="Times New Roman" w:cs="Times New Roman"/>
          <w:color w:val="000000"/>
          <w:sz w:val="24"/>
          <w:szCs w:val="24"/>
        </w:rPr>
      </w:pPr>
      <w:bookmarkStart w:id="1" w:name="_Hlk183082689"/>
      <w:r w:rsidRPr="009219C7">
        <w:rPr>
          <w:rFonts w:ascii="Times New Roman" w:eastAsia="Times New Roman" w:hAnsi="Times New Roman" w:cs="Times New Roman"/>
          <w:color w:val="000000"/>
          <w:sz w:val="24"/>
          <w:szCs w:val="24"/>
        </w:rPr>
        <w:t>Posiedzenia komisji odbywają się w formie</w:t>
      </w:r>
      <w:sdt>
        <w:sdtPr>
          <w:rPr>
            <w:rFonts w:ascii="Times New Roman" w:hAnsi="Times New Roman" w:cs="Times New Roman"/>
          </w:rPr>
          <w:tag w:val="goog_rdk_53"/>
          <w:id w:val="423386839"/>
        </w:sdtPr>
        <w:sdtEndPr/>
        <w:sdtContent>
          <w:r w:rsidRPr="009219C7">
            <w:rPr>
              <w:rFonts w:ascii="Times New Roman" w:eastAsia="Times New Roman" w:hAnsi="Times New Roman" w:cs="Times New Roman"/>
              <w:color w:val="000000"/>
              <w:sz w:val="24"/>
              <w:szCs w:val="24"/>
            </w:rPr>
            <w:t xml:space="preserve"> stacjonarnej</w:t>
          </w:r>
          <w:r w:rsidR="00E3488D" w:rsidRPr="009219C7">
            <w:rPr>
              <w:rFonts w:ascii="Times New Roman" w:eastAsia="Times New Roman" w:hAnsi="Times New Roman" w:cs="Times New Roman"/>
              <w:color w:val="000000"/>
              <w:sz w:val="24"/>
              <w:szCs w:val="24"/>
            </w:rPr>
            <w:t xml:space="preserve"> lub</w:t>
          </w:r>
        </w:sdtContent>
      </w:sdt>
      <w:r w:rsidRPr="009219C7">
        <w:rPr>
          <w:rFonts w:ascii="Times New Roman" w:eastAsia="Times New Roman" w:hAnsi="Times New Roman" w:cs="Times New Roman"/>
          <w:color w:val="000000"/>
          <w:sz w:val="24"/>
          <w:szCs w:val="24"/>
        </w:rPr>
        <w:t xml:space="preserve"> hybrydowej tj. jednocześnie w siedzibie komisji i przy użyciu środków komunikacji elektronicznej zapewniających wielostronną komunikację w czasie rzeczywistym i umożliwiającą uczestnikom aktywny udziału w pracy komisji</w:t>
      </w:r>
      <w:r w:rsidR="00E3488D" w:rsidRPr="009219C7">
        <w:rPr>
          <w:rFonts w:ascii="Times New Roman" w:eastAsia="Times New Roman" w:hAnsi="Times New Roman" w:cs="Times New Roman"/>
          <w:color w:val="000000"/>
          <w:sz w:val="24"/>
          <w:szCs w:val="24"/>
        </w:rPr>
        <w:t>. W szczególnych przypadkach dopusz</w:t>
      </w:r>
      <w:r w:rsidR="009219C7">
        <w:rPr>
          <w:rFonts w:ascii="Times New Roman" w:eastAsia="Times New Roman" w:hAnsi="Times New Roman" w:cs="Times New Roman"/>
          <w:color w:val="000000"/>
          <w:sz w:val="24"/>
          <w:szCs w:val="24"/>
        </w:rPr>
        <w:t>cz</w:t>
      </w:r>
      <w:r w:rsidR="00E3488D" w:rsidRPr="009219C7">
        <w:rPr>
          <w:rFonts w:ascii="Times New Roman" w:eastAsia="Times New Roman" w:hAnsi="Times New Roman" w:cs="Times New Roman"/>
          <w:color w:val="000000"/>
          <w:sz w:val="24"/>
          <w:szCs w:val="24"/>
        </w:rPr>
        <w:t xml:space="preserve">a się również on-line tj. wyłącznie przy użyciu środków komunikacji elektronicznej zapewniających wielostronną komunikację w czasie rzeczywistym i umożliwiającą uczestnikom aktywny udziału w pracy komisji. O formie posiedzenia decyduje przewodniczący komisji. </w:t>
      </w:r>
    </w:p>
    <w:p w14:paraId="00000039" w14:textId="35EF8BE7" w:rsidR="0033642C" w:rsidRPr="009219C7" w:rsidRDefault="00DC134B">
      <w:pPr>
        <w:numPr>
          <w:ilvl w:val="0"/>
          <w:numId w:val="9"/>
        </w:numPr>
        <w:pBdr>
          <w:top w:val="nil"/>
          <w:left w:val="nil"/>
          <w:bottom w:val="nil"/>
          <w:right w:val="nil"/>
          <w:between w:val="nil"/>
        </w:pBdr>
        <w:spacing w:before="278" w:after="278" w:line="240" w:lineRule="auto"/>
        <w:jc w:val="both"/>
        <w:rPr>
          <w:rFonts w:ascii="Times New Roman" w:eastAsia="Times New Roman" w:hAnsi="Times New Roman" w:cs="Times New Roman"/>
          <w:color w:val="000000"/>
          <w:sz w:val="24"/>
          <w:szCs w:val="24"/>
        </w:rPr>
      </w:pPr>
      <w:bookmarkStart w:id="2" w:name="_Hlk183082571"/>
      <w:bookmarkEnd w:id="1"/>
      <w:r w:rsidRPr="009219C7">
        <w:rPr>
          <w:rFonts w:ascii="Times New Roman" w:eastAsia="Times New Roman" w:hAnsi="Times New Roman" w:cs="Times New Roman"/>
          <w:color w:val="000000"/>
          <w:sz w:val="24"/>
          <w:szCs w:val="24"/>
        </w:rPr>
        <w:t xml:space="preserve">Jeżeli na posiedzeniu, o którym mowa w ust. </w:t>
      </w:r>
      <w:r w:rsidR="00B67D2C">
        <w:rPr>
          <w:rFonts w:ascii="Times New Roman" w:eastAsia="Times New Roman" w:hAnsi="Times New Roman" w:cs="Times New Roman"/>
          <w:color w:val="000000"/>
          <w:sz w:val="24"/>
          <w:szCs w:val="24"/>
        </w:rPr>
        <w:t>1</w:t>
      </w:r>
      <w:r w:rsidRPr="009219C7">
        <w:rPr>
          <w:rFonts w:ascii="Times New Roman" w:eastAsia="Times New Roman" w:hAnsi="Times New Roman" w:cs="Times New Roman"/>
          <w:color w:val="000000"/>
          <w:sz w:val="24"/>
          <w:szCs w:val="24"/>
        </w:rPr>
        <w:t xml:space="preserve"> nie jest stosowany system informatyczny zapewniający tajność głosowania, komisja podejmuje wyłącznie uchwały podejmowane w głosowaniu jawnym, a w razie konieczności przeprowadzenia głosowania tajnego przewodniczący kieruje sprawę na kolejne posiedzenie odbywane </w:t>
      </w:r>
      <w:r w:rsidR="00951FB3" w:rsidRPr="009219C7">
        <w:rPr>
          <w:rFonts w:ascii="Times New Roman" w:eastAsia="Times New Roman" w:hAnsi="Times New Roman" w:cs="Times New Roman"/>
          <w:color w:val="000000"/>
          <w:sz w:val="24"/>
          <w:szCs w:val="24"/>
        </w:rPr>
        <w:t>w formie stacjonarnej</w:t>
      </w:r>
      <w:r w:rsidRPr="009219C7">
        <w:rPr>
          <w:rFonts w:ascii="Times New Roman" w:eastAsia="Times New Roman" w:hAnsi="Times New Roman" w:cs="Times New Roman"/>
          <w:color w:val="000000"/>
          <w:sz w:val="24"/>
          <w:szCs w:val="24"/>
        </w:rPr>
        <w:t>.</w:t>
      </w:r>
    </w:p>
    <w:bookmarkEnd w:id="2"/>
    <w:p w14:paraId="0000003A" w14:textId="718DE912" w:rsidR="0033642C" w:rsidRDefault="00DC134B">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Pomiędzy posiedzeniami, w sprawach niecierpiących zwłoki, przewodniczący komisji może zdecydować o przeprowadzeniu głosowania za pośrednictwem poczty elektronicznej. W tym trybie uchwały mogą być podejmowane wyłącznie w głosowaniu jawnym.</w:t>
      </w:r>
    </w:p>
    <w:p w14:paraId="3AC989B7" w14:textId="77777777" w:rsidR="0032213A" w:rsidRDefault="0032213A">
      <w:pPr>
        <w:pBdr>
          <w:top w:val="nil"/>
          <w:left w:val="nil"/>
          <w:bottom w:val="nil"/>
          <w:right w:val="nil"/>
          <w:between w:val="nil"/>
        </w:pBdr>
        <w:spacing w:before="278" w:after="278"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r>
    </w:p>
    <w:p w14:paraId="0000003B" w14:textId="33C229C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lastRenderedPageBreak/>
        <w:t>§ 11.</w:t>
      </w:r>
    </w:p>
    <w:p w14:paraId="0000003C" w14:textId="77777777" w:rsidR="0033642C" w:rsidRPr="00641D43" w:rsidRDefault="00DC134B">
      <w:pPr>
        <w:numPr>
          <w:ilvl w:val="0"/>
          <w:numId w:val="3"/>
        </w:numPr>
        <w:pBdr>
          <w:top w:val="nil"/>
          <w:left w:val="nil"/>
          <w:bottom w:val="nil"/>
          <w:right w:val="nil"/>
          <w:between w:val="nil"/>
        </w:pBdr>
        <w:spacing w:before="278" w:after="278" w:line="240" w:lineRule="auto"/>
        <w:rPr>
          <w:rFonts w:ascii="Times New Roman" w:hAnsi="Times New Roman" w:cs="Times New Roman"/>
        </w:rPr>
      </w:pPr>
      <w:r w:rsidRPr="00641D43">
        <w:rPr>
          <w:rFonts w:ascii="Times New Roman" w:eastAsia="Times New Roman" w:hAnsi="Times New Roman" w:cs="Times New Roman"/>
          <w:color w:val="000000"/>
          <w:sz w:val="24"/>
          <w:szCs w:val="24"/>
        </w:rPr>
        <w:t xml:space="preserve">Rozstrzygnięcia komisji zapadają w formie uchwał. </w:t>
      </w:r>
    </w:p>
    <w:p w14:paraId="0000003D" w14:textId="4D884CB6" w:rsidR="0033642C" w:rsidRPr="00641D43" w:rsidRDefault="00DC134B">
      <w:pPr>
        <w:numPr>
          <w:ilvl w:val="0"/>
          <w:numId w:val="3"/>
        </w:numPr>
        <w:pBdr>
          <w:top w:val="nil"/>
          <w:left w:val="nil"/>
          <w:bottom w:val="nil"/>
          <w:right w:val="nil"/>
          <w:between w:val="nil"/>
        </w:pBdr>
        <w:spacing w:before="278" w:after="278" w:line="240" w:lineRule="auto"/>
        <w:jc w:val="both"/>
        <w:rPr>
          <w:rFonts w:ascii="Times New Roman" w:hAnsi="Times New Roman" w:cs="Times New Roman"/>
        </w:rPr>
      </w:pPr>
      <w:bookmarkStart w:id="3" w:name="_heading=h.30j0zll" w:colFirst="0" w:colLast="0"/>
      <w:bookmarkEnd w:id="3"/>
      <w:r w:rsidRPr="00641D43">
        <w:rPr>
          <w:rFonts w:ascii="Times New Roman" w:eastAsia="Times New Roman" w:hAnsi="Times New Roman" w:cs="Times New Roman"/>
          <w:color w:val="000000"/>
          <w:sz w:val="24"/>
          <w:szCs w:val="24"/>
        </w:rPr>
        <w:t>Uchwały komisji w przedmiocie wyrażenia zgody na przeprowadzenie doświadczenia są podejmowane większością 2/3 głosów, w obecności co najmniej połowy ustawowej liczby członków, w głosowaniu jawnym, a pozostałe uchwały zwykł</w:t>
      </w:r>
      <w:r w:rsidR="009219C7">
        <w:rPr>
          <w:rFonts w:ascii="Times New Roman" w:eastAsia="Times New Roman" w:hAnsi="Times New Roman" w:cs="Times New Roman"/>
          <w:color w:val="000000"/>
          <w:sz w:val="24"/>
          <w:szCs w:val="24"/>
        </w:rPr>
        <w:t>ą</w:t>
      </w:r>
      <w:r w:rsidRPr="00641D43">
        <w:rPr>
          <w:rFonts w:ascii="Times New Roman" w:eastAsia="Times New Roman" w:hAnsi="Times New Roman" w:cs="Times New Roman"/>
          <w:color w:val="000000"/>
          <w:sz w:val="24"/>
          <w:szCs w:val="24"/>
        </w:rPr>
        <w:t xml:space="preserve"> większością głosów. W uzasadnionych przypadkach Przewodniczący komisji zarządza utajnienie głosowania, z własnej inicjatywy lub na wniosek członka komisji. </w:t>
      </w:r>
    </w:p>
    <w:p w14:paraId="0000003E" w14:textId="77777777" w:rsidR="0033642C" w:rsidRPr="00641D43" w:rsidRDefault="00DC134B">
      <w:pPr>
        <w:numPr>
          <w:ilvl w:val="0"/>
          <w:numId w:val="3"/>
        </w:numPr>
        <w:pBdr>
          <w:top w:val="nil"/>
          <w:left w:val="nil"/>
          <w:bottom w:val="nil"/>
          <w:right w:val="nil"/>
          <w:between w:val="nil"/>
        </w:pBdr>
        <w:spacing w:before="278" w:after="278" w:line="240" w:lineRule="auto"/>
        <w:rPr>
          <w:rFonts w:ascii="Times New Roman" w:hAnsi="Times New Roman" w:cs="Times New Roman"/>
        </w:rPr>
      </w:pPr>
      <w:r w:rsidRPr="00641D43">
        <w:rPr>
          <w:rFonts w:ascii="Times New Roman" w:eastAsia="Times New Roman" w:hAnsi="Times New Roman" w:cs="Times New Roman"/>
          <w:color w:val="000000"/>
          <w:sz w:val="24"/>
          <w:szCs w:val="24"/>
        </w:rPr>
        <w:t xml:space="preserve">Członek komisji może złożyć do uchwały opinię odrębną zgodnie z art. 51a, którą wraz z uzasadnieniem dołącza się do akt sprawy. </w:t>
      </w:r>
    </w:p>
    <w:p w14:paraId="0000003F"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12.</w:t>
      </w:r>
    </w:p>
    <w:p w14:paraId="00000040" w14:textId="76A49D40" w:rsidR="0033642C" w:rsidRPr="00641D43" w:rsidRDefault="00DC134B">
      <w:pPr>
        <w:pBdr>
          <w:top w:val="nil"/>
          <w:left w:val="nil"/>
          <w:bottom w:val="nil"/>
          <w:right w:val="nil"/>
          <w:between w:val="nil"/>
        </w:pBdr>
        <w:spacing w:before="278" w:after="278" w:line="240" w:lineRule="auto"/>
        <w:ind w:left="720"/>
        <w:jc w:val="both"/>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 xml:space="preserve">Komisja przekazuje odwołanie wraz z aktami sprawy do Krajowej Komisji Etycznej w ciągu 7 dni od jego otrzymania, jeżeli w tym okresie nie wydała nowej </w:t>
      </w:r>
      <w:sdt>
        <w:sdtPr>
          <w:rPr>
            <w:rFonts w:ascii="Times New Roman" w:hAnsi="Times New Roman" w:cs="Times New Roman"/>
          </w:rPr>
          <w:tag w:val="goog_rdk_54"/>
          <w:id w:val="-1211109828"/>
        </w:sdtPr>
        <w:sdtEndPr/>
        <w:sdtContent>
          <w:r w:rsidRPr="00641D43">
            <w:rPr>
              <w:rFonts w:ascii="Times New Roman" w:eastAsia="Times New Roman" w:hAnsi="Times New Roman" w:cs="Times New Roman"/>
              <w:color w:val="000000"/>
              <w:sz w:val="24"/>
              <w:szCs w:val="24"/>
            </w:rPr>
            <w:t>uchwały</w:t>
          </w:r>
        </w:sdtContent>
      </w:sdt>
      <w:sdt>
        <w:sdtPr>
          <w:rPr>
            <w:rFonts w:ascii="Times New Roman" w:hAnsi="Times New Roman" w:cs="Times New Roman"/>
          </w:rPr>
          <w:tag w:val="goog_rdk_55"/>
          <w:id w:val="-808788429"/>
          <w:showingPlcHdr/>
        </w:sdtPr>
        <w:sdtEndPr/>
        <w:sdtContent>
          <w:r w:rsidR="00641D43" w:rsidRPr="00641D43">
            <w:rPr>
              <w:rFonts w:ascii="Times New Roman" w:hAnsi="Times New Roman" w:cs="Times New Roman"/>
            </w:rPr>
            <w:t xml:space="preserve">     </w:t>
          </w:r>
        </w:sdtContent>
      </w:sdt>
      <w:sdt>
        <w:sdtPr>
          <w:rPr>
            <w:rFonts w:ascii="Times New Roman" w:hAnsi="Times New Roman" w:cs="Times New Roman"/>
          </w:rPr>
          <w:tag w:val="goog_rdk_56"/>
          <w:id w:val="-1219899150"/>
          <w:showingPlcHdr/>
        </w:sdtPr>
        <w:sdtEndPr/>
        <w:sdtContent>
          <w:r w:rsidR="00641D43" w:rsidRPr="00641D43">
            <w:rPr>
              <w:rFonts w:ascii="Times New Roman" w:hAnsi="Times New Roman" w:cs="Times New Roman"/>
            </w:rPr>
            <w:t xml:space="preserve">     </w:t>
          </w:r>
        </w:sdtContent>
      </w:sdt>
      <w:sdt>
        <w:sdtPr>
          <w:rPr>
            <w:rFonts w:ascii="Times New Roman" w:hAnsi="Times New Roman" w:cs="Times New Roman"/>
          </w:rPr>
          <w:tag w:val="goog_rdk_57"/>
          <w:id w:val="1274979580"/>
        </w:sdtPr>
        <w:sdtEndPr/>
        <w:sdtContent>
          <w:r w:rsidRPr="00641D43">
            <w:rPr>
              <w:rFonts w:ascii="Times New Roman" w:eastAsia="Times New Roman" w:hAnsi="Times New Roman" w:cs="Times New Roman"/>
              <w:color w:val="000000"/>
              <w:sz w:val="24"/>
              <w:szCs w:val="24"/>
            </w:rPr>
            <w:t xml:space="preserve"> zgodnie z</w:t>
          </w:r>
        </w:sdtContent>
      </w:sdt>
      <w:r w:rsidRPr="00641D43">
        <w:rPr>
          <w:rFonts w:ascii="Times New Roman" w:eastAsia="Times New Roman" w:hAnsi="Times New Roman" w:cs="Times New Roman"/>
          <w:color w:val="000000"/>
          <w:sz w:val="24"/>
          <w:szCs w:val="24"/>
        </w:rPr>
        <w:t xml:space="preserve"> art.132 Kodeksu postępowania administracyjnego.</w:t>
      </w:r>
    </w:p>
    <w:p w14:paraId="00000041"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13.</w:t>
      </w:r>
    </w:p>
    <w:p w14:paraId="00000042" w14:textId="77777777" w:rsidR="0033642C" w:rsidRPr="00641D43" w:rsidRDefault="00DC134B">
      <w:pPr>
        <w:numPr>
          <w:ilvl w:val="0"/>
          <w:numId w:val="4"/>
        </w:numPr>
        <w:pBdr>
          <w:top w:val="nil"/>
          <w:left w:val="nil"/>
          <w:bottom w:val="nil"/>
          <w:right w:val="nil"/>
          <w:between w:val="nil"/>
        </w:pBdr>
        <w:spacing w:before="278" w:after="278"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 xml:space="preserve">Komisja przeprowadza ocenę retrospektywną doświadczenia zgodnie z art. 53 ustawy. </w:t>
      </w:r>
    </w:p>
    <w:p w14:paraId="00000043" w14:textId="77777777" w:rsidR="0033642C" w:rsidRPr="00641D43" w:rsidRDefault="00DC134B">
      <w:pPr>
        <w:numPr>
          <w:ilvl w:val="0"/>
          <w:numId w:val="4"/>
        </w:numPr>
        <w:pBdr>
          <w:top w:val="nil"/>
          <w:left w:val="nil"/>
          <w:bottom w:val="nil"/>
          <w:right w:val="nil"/>
          <w:between w:val="nil"/>
        </w:pBdr>
        <w:spacing w:before="278" w:after="278" w:line="240" w:lineRule="auto"/>
        <w:jc w:val="both"/>
        <w:rPr>
          <w:rFonts w:ascii="Times New Roman" w:hAnsi="Times New Roman" w:cs="Times New Roman"/>
        </w:rPr>
      </w:pPr>
      <w:r w:rsidRPr="00641D43">
        <w:rPr>
          <w:rFonts w:ascii="Times New Roman" w:eastAsia="Times New Roman" w:hAnsi="Times New Roman" w:cs="Times New Roman"/>
          <w:color w:val="000000"/>
          <w:sz w:val="24"/>
          <w:szCs w:val="24"/>
        </w:rPr>
        <w:t>Komisja przedkłada Komisji Europejskiej zgodnie z art. 36 ust. 1 pkt. 5 i art. 36 ust. 2a ustawy nietechniczne streszczenia doświadczeń.</w:t>
      </w:r>
    </w:p>
    <w:p w14:paraId="00000044" w14:textId="77777777" w:rsidR="0033642C" w:rsidRPr="00641D43" w:rsidRDefault="00DC134B">
      <w:pPr>
        <w:pBdr>
          <w:top w:val="nil"/>
          <w:left w:val="nil"/>
          <w:bottom w:val="nil"/>
          <w:right w:val="nil"/>
          <w:between w:val="nil"/>
        </w:pBdr>
        <w:spacing w:before="278" w:after="278" w:line="240" w:lineRule="auto"/>
        <w:jc w:val="center"/>
        <w:rPr>
          <w:rFonts w:ascii="Times New Roman" w:eastAsia="Times New Roman" w:hAnsi="Times New Roman" w:cs="Times New Roman"/>
          <w:color w:val="000000"/>
          <w:sz w:val="24"/>
          <w:szCs w:val="24"/>
        </w:rPr>
      </w:pPr>
      <w:r w:rsidRPr="00641D43">
        <w:rPr>
          <w:rFonts w:ascii="Times New Roman" w:eastAsia="Times New Roman" w:hAnsi="Times New Roman" w:cs="Times New Roman"/>
          <w:b/>
          <w:color w:val="000000"/>
          <w:sz w:val="24"/>
          <w:szCs w:val="24"/>
        </w:rPr>
        <w:t>§ 14.</w:t>
      </w:r>
    </w:p>
    <w:p w14:paraId="00000045" w14:textId="77777777" w:rsidR="0033642C" w:rsidRPr="00641D43" w:rsidRDefault="00DC134B">
      <w:pPr>
        <w:pBdr>
          <w:top w:val="nil"/>
          <w:left w:val="nil"/>
          <w:bottom w:val="nil"/>
          <w:right w:val="nil"/>
          <w:between w:val="nil"/>
        </w:pBdr>
        <w:spacing w:before="278" w:after="278" w:line="240" w:lineRule="auto"/>
        <w:ind w:left="720"/>
        <w:rPr>
          <w:rFonts w:ascii="Times New Roman" w:eastAsia="Times New Roman" w:hAnsi="Times New Roman" w:cs="Times New Roman"/>
          <w:color w:val="000000"/>
          <w:sz w:val="24"/>
          <w:szCs w:val="24"/>
        </w:rPr>
      </w:pPr>
      <w:r w:rsidRPr="00641D43">
        <w:rPr>
          <w:rFonts w:ascii="Times New Roman" w:eastAsia="Times New Roman" w:hAnsi="Times New Roman" w:cs="Times New Roman"/>
          <w:color w:val="000000"/>
          <w:sz w:val="24"/>
          <w:szCs w:val="24"/>
        </w:rPr>
        <w:t>Regulamin wchodzi w życie z dniem zatwierdzenia przez Krajową Komisję Etyczną.</w:t>
      </w:r>
    </w:p>
    <w:p w14:paraId="00000046" w14:textId="77777777" w:rsidR="0033642C" w:rsidRDefault="0033642C">
      <w:pPr>
        <w:pBdr>
          <w:top w:val="nil"/>
          <w:left w:val="nil"/>
          <w:bottom w:val="nil"/>
          <w:right w:val="nil"/>
          <w:between w:val="nil"/>
        </w:pBdr>
        <w:spacing w:before="280" w:after="240" w:line="276" w:lineRule="auto"/>
        <w:rPr>
          <w:rFonts w:ascii="Times New Roman" w:eastAsia="Times New Roman" w:hAnsi="Times New Roman" w:cs="Times New Roman"/>
          <w:color w:val="000000"/>
          <w:sz w:val="24"/>
          <w:szCs w:val="24"/>
        </w:rPr>
      </w:pPr>
    </w:p>
    <w:p w14:paraId="00000047" w14:textId="77777777" w:rsidR="0033642C" w:rsidRDefault="0033642C">
      <w:pPr>
        <w:pBdr>
          <w:top w:val="nil"/>
          <w:left w:val="nil"/>
          <w:bottom w:val="nil"/>
          <w:right w:val="nil"/>
          <w:between w:val="nil"/>
        </w:pBdr>
        <w:spacing w:before="280" w:after="240" w:line="276" w:lineRule="auto"/>
        <w:rPr>
          <w:rFonts w:ascii="Times New Roman" w:eastAsia="Times New Roman" w:hAnsi="Times New Roman" w:cs="Times New Roman"/>
          <w:color w:val="000000"/>
          <w:sz w:val="24"/>
          <w:szCs w:val="24"/>
        </w:rPr>
      </w:pPr>
    </w:p>
    <w:p w14:paraId="00000048" w14:textId="77777777" w:rsidR="0033642C" w:rsidRDefault="0033642C"/>
    <w:sectPr w:rsidR="0033642C">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FF335" w16cex:dateUtc="2024-11-21T10:3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3001"/>
    <w:multiLevelType w:val="multilevel"/>
    <w:tmpl w:val="B28E6C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7601CE"/>
    <w:multiLevelType w:val="multilevel"/>
    <w:tmpl w:val="D7489B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8FF2FDE"/>
    <w:multiLevelType w:val="multilevel"/>
    <w:tmpl w:val="12D84B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58B63BF"/>
    <w:multiLevelType w:val="multilevel"/>
    <w:tmpl w:val="D018C1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98B394B"/>
    <w:multiLevelType w:val="multilevel"/>
    <w:tmpl w:val="4C9A3A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FEB617E"/>
    <w:multiLevelType w:val="multilevel"/>
    <w:tmpl w:val="B886A0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A333814"/>
    <w:multiLevelType w:val="multilevel"/>
    <w:tmpl w:val="36523D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ECB7824"/>
    <w:multiLevelType w:val="multilevel"/>
    <w:tmpl w:val="8F1216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A1F5258"/>
    <w:multiLevelType w:val="multilevel"/>
    <w:tmpl w:val="A7ACFF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4"/>
  </w:num>
  <w:num w:numId="4">
    <w:abstractNumId w:val="2"/>
  </w:num>
  <w:num w:numId="5">
    <w:abstractNumId w:val="6"/>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2C"/>
    <w:rsid w:val="00094970"/>
    <w:rsid w:val="001143DE"/>
    <w:rsid w:val="001E3F01"/>
    <w:rsid w:val="001F6B14"/>
    <w:rsid w:val="0032213A"/>
    <w:rsid w:val="0033125E"/>
    <w:rsid w:val="0033642C"/>
    <w:rsid w:val="003B5921"/>
    <w:rsid w:val="004E4BB3"/>
    <w:rsid w:val="00641D43"/>
    <w:rsid w:val="006B64E7"/>
    <w:rsid w:val="006C386A"/>
    <w:rsid w:val="007804DE"/>
    <w:rsid w:val="007B121B"/>
    <w:rsid w:val="008818EA"/>
    <w:rsid w:val="008D3EE1"/>
    <w:rsid w:val="009219C7"/>
    <w:rsid w:val="00951FB3"/>
    <w:rsid w:val="009A7F49"/>
    <w:rsid w:val="00B12ACE"/>
    <w:rsid w:val="00B67D2C"/>
    <w:rsid w:val="00B76E9F"/>
    <w:rsid w:val="00D77A70"/>
    <w:rsid w:val="00DC134B"/>
    <w:rsid w:val="00E3488D"/>
    <w:rsid w:val="00E43D70"/>
    <w:rsid w:val="00EF3215"/>
    <w:rsid w:val="00F05FDC"/>
    <w:rsid w:val="00F244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2D3F"/>
  <w15:docId w15:val="{095A2FA5-679B-4B6D-A2F6-AC3C084E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ormalnyWeb">
    <w:name w:val="Normal (Web)"/>
    <w:basedOn w:val="Normalny"/>
    <w:uiPriority w:val="99"/>
    <w:unhideWhenUsed/>
    <w:rsid w:val="00454988"/>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CC2B0C"/>
    <w:rPr>
      <w:sz w:val="16"/>
      <w:szCs w:val="16"/>
    </w:rPr>
  </w:style>
  <w:style w:type="paragraph" w:styleId="Tekstkomentarza">
    <w:name w:val="annotation text"/>
    <w:basedOn w:val="Normalny"/>
    <w:link w:val="TekstkomentarzaZnak"/>
    <w:uiPriority w:val="99"/>
    <w:unhideWhenUsed/>
    <w:rsid w:val="00CC2B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2B0C"/>
    <w:rPr>
      <w:sz w:val="20"/>
      <w:szCs w:val="20"/>
    </w:rPr>
  </w:style>
  <w:style w:type="paragraph" w:styleId="Tematkomentarza">
    <w:name w:val="annotation subject"/>
    <w:basedOn w:val="Tekstkomentarza"/>
    <w:next w:val="Tekstkomentarza"/>
    <w:link w:val="TematkomentarzaZnak"/>
    <w:uiPriority w:val="99"/>
    <w:semiHidden/>
    <w:unhideWhenUsed/>
    <w:rsid w:val="00CC2B0C"/>
    <w:rPr>
      <w:b/>
      <w:bCs/>
    </w:rPr>
  </w:style>
  <w:style w:type="character" w:customStyle="1" w:styleId="TematkomentarzaZnak">
    <w:name w:val="Temat komentarza Znak"/>
    <w:basedOn w:val="TekstkomentarzaZnak"/>
    <w:link w:val="Tematkomentarza"/>
    <w:uiPriority w:val="99"/>
    <w:semiHidden/>
    <w:rsid w:val="00CC2B0C"/>
    <w:rPr>
      <w:b/>
      <w:bCs/>
      <w:sz w:val="20"/>
      <w:szCs w:val="20"/>
    </w:rPr>
  </w:style>
  <w:style w:type="paragraph" w:styleId="Tekstdymka">
    <w:name w:val="Balloon Text"/>
    <w:basedOn w:val="Normalny"/>
    <w:link w:val="TekstdymkaZnak"/>
    <w:uiPriority w:val="99"/>
    <w:semiHidden/>
    <w:unhideWhenUsed/>
    <w:rsid w:val="00CC2B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B0C"/>
    <w:rPr>
      <w:rFonts w:ascii="Segoe UI" w:hAnsi="Segoe UI" w:cs="Segoe UI"/>
      <w:sz w:val="18"/>
      <w:szCs w:val="18"/>
    </w:rPr>
  </w:style>
  <w:style w:type="character" w:styleId="Hipercze">
    <w:name w:val="Hyperlink"/>
    <w:basedOn w:val="Domylnaczcionkaakapitu"/>
    <w:uiPriority w:val="99"/>
    <w:unhideWhenUsed/>
    <w:rsid w:val="00BD1B93"/>
    <w:rPr>
      <w:color w:val="0000FF"/>
      <w:u w:val="single"/>
    </w:rPr>
  </w:style>
  <w:style w:type="paragraph" w:styleId="Akapitzlist">
    <w:name w:val="List Paragraph"/>
    <w:basedOn w:val="Normalny"/>
    <w:uiPriority w:val="34"/>
    <w:qFormat/>
    <w:rsid w:val="00BD1B93"/>
    <w:pPr>
      <w:ind w:left="720"/>
      <w:contextualSpacing/>
    </w:pPr>
  </w:style>
  <w:style w:type="character" w:customStyle="1" w:styleId="WW8Num1z2">
    <w:name w:val="WW8Num1z2"/>
    <w:rsid w:val="00CD6DA3"/>
  </w:style>
  <w:style w:type="character" w:customStyle="1" w:styleId="TekstkomentarzaZnak1">
    <w:name w:val="Tekst komentarza Znak1"/>
    <w:uiPriority w:val="99"/>
    <w:semiHidden/>
    <w:rsid w:val="00CD6DA3"/>
    <w:rPr>
      <w:lang w:eastAsia="zh-CN"/>
    </w:rPr>
  </w:style>
  <w:style w:type="character" w:customStyle="1" w:styleId="Nierozpoznanawzmianka1">
    <w:name w:val="Nierozpoznana wzmianka1"/>
    <w:basedOn w:val="Domylnaczcionkaakapitu"/>
    <w:uiPriority w:val="99"/>
    <w:semiHidden/>
    <w:unhideWhenUsed/>
    <w:rsid w:val="00862E67"/>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ke@up.pozna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t9Bp75YVGhySNSHdDXF6wKjtA==">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6656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Hertig Iwona</cp:lastModifiedBy>
  <cp:revision>2</cp:revision>
  <dcterms:created xsi:type="dcterms:W3CDTF">2025-03-24T08:18:00Z</dcterms:created>
  <dcterms:modified xsi:type="dcterms:W3CDTF">2025-03-24T08:18:00Z</dcterms:modified>
</cp:coreProperties>
</file>